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6EF27350"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 xml:space="preserve">Churches-In-Homes   Week </w:t>
      </w:r>
      <w:proofErr w:type="gramStart"/>
      <w:r w:rsidRPr="006B38FA">
        <w:rPr>
          <w:rFonts w:ascii="Avenir Next" w:hAnsi="Avenir Next" w:cs="Calibri"/>
          <w:b/>
          <w:bCs/>
          <w:color w:val="000000"/>
          <w:sz w:val="28"/>
          <w:szCs w:val="28"/>
          <w:u w:val="single"/>
        </w:rPr>
        <w:t>Beginning</w:t>
      </w:r>
      <w:r>
        <w:rPr>
          <w:rFonts w:ascii="Avenir Next" w:hAnsi="Avenir Next" w:cs="Calibri"/>
          <w:b/>
          <w:bCs/>
          <w:color w:val="000000"/>
          <w:sz w:val="28"/>
          <w:szCs w:val="28"/>
          <w:u w:val="single"/>
        </w:rPr>
        <w:t xml:space="preserve"> </w:t>
      </w:r>
      <w:r w:rsidR="00146DEE">
        <w:rPr>
          <w:rFonts w:ascii="Avenir Next" w:hAnsi="Avenir Next" w:cs="Calibri"/>
          <w:b/>
          <w:bCs/>
          <w:color w:val="000000"/>
          <w:sz w:val="28"/>
          <w:szCs w:val="28"/>
          <w:u w:val="single"/>
        </w:rPr>
        <w:t xml:space="preserve"> </w:t>
      </w:r>
      <w:r w:rsidR="00D2475B">
        <w:rPr>
          <w:rFonts w:ascii="Avenir Next" w:hAnsi="Avenir Next" w:cs="Calibri"/>
          <w:b/>
          <w:bCs/>
          <w:color w:val="000000"/>
          <w:sz w:val="28"/>
          <w:szCs w:val="28"/>
          <w:u w:val="single"/>
        </w:rPr>
        <w:t>22</w:t>
      </w:r>
      <w:proofErr w:type="gramEnd"/>
      <w:r w:rsidR="00146DEE">
        <w:rPr>
          <w:rFonts w:ascii="Avenir Next" w:hAnsi="Avenir Next" w:cs="Calibri"/>
          <w:b/>
          <w:bCs/>
          <w:color w:val="000000"/>
          <w:sz w:val="28"/>
          <w:szCs w:val="28"/>
          <w:u w:val="single"/>
        </w:rPr>
        <w:t>/</w:t>
      </w:r>
      <w:r w:rsidR="003A19A5">
        <w:rPr>
          <w:rFonts w:ascii="Avenir Next" w:hAnsi="Avenir Next" w:cs="Calibri"/>
          <w:b/>
          <w:bCs/>
          <w:color w:val="000000"/>
          <w:sz w:val="28"/>
          <w:szCs w:val="28"/>
          <w:u w:val="single"/>
        </w:rPr>
        <w:t>6</w:t>
      </w:r>
      <w:r w:rsidR="00963CE0">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69A0ACE2"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146DEE">
        <w:rPr>
          <w:rFonts w:ascii="Avenir Next" w:hAnsi="Avenir Next" w:cstheme="minorHAnsi"/>
          <w:b/>
          <w:bCs/>
        </w:rPr>
        <w:t>2</w:t>
      </w:r>
      <w:r w:rsidR="00D2475B">
        <w:rPr>
          <w:rFonts w:ascii="Avenir Next" w:hAnsi="Avenir Next" w:cstheme="minorHAnsi"/>
          <w:b/>
          <w:bCs/>
        </w:rPr>
        <w:t>9/</w:t>
      </w:r>
      <w:r w:rsidR="004924BD">
        <w:rPr>
          <w:rFonts w:ascii="Avenir Next" w:hAnsi="Avenir Next" w:cstheme="minorHAnsi"/>
          <w:b/>
          <w:bCs/>
        </w:rPr>
        <w:t>6</w:t>
      </w:r>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 xml:space="preserve">: </w:t>
      </w:r>
      <w:r w:rsidR="00D2475B">
        <w:rPr>
          <w:rFonts w:ascii="Avenir Next" w:hAnsi="Avenir Next" w:cstheme="minorHAnsi"/>
          <w:b/>
          <w:bCs/>
        </w:rPr>
        <w:t>Tope’s and Joyce/Amanda’s</w:t>
      </w:r>
      <w:r w:rsidR="0089229F">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0C209043" w14:textId="40848812"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4EC5598F" w14:textId="77777777" w:rsidR="004924BD" w:rsidRPr="004924BD" w:rsidRDefault="004924BD">
      <w:pPr>
        <w:rPr>
          <w:rFonts w:ascii="Avenir Next" w:hAnsi="Avenir Next"/>
        </w:rPr>
      </w:pPr>
    </w:p>
    <w:p w14:paraId="4666BB67" w14:textId="550EED7F"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 xml:space="preserve">Reflections on the psalms – True </w:t>
      </w:r>
      <w:r w:rsidR="003A19A5">
        <w:rPr>
          <w:rFonts w:ascii="Avenir Next Medium" w:eastAsiaTheme="minorHAnsi" w:hAnsi="Avenir Next Medium" w:cs="Helvetica"/>
          <w:color w:val="000000" w:themeColor="text1"/>
          <w:lang w:eastAsia="en-US"/>
        </w:rPr>
        <w:t>wisdom</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1AB8305D"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D2475B">
        <w:rPr>
          <w:rFonts w:ascii="Avenir Next Medium" w:eastAsiaTheme="minorHAnsi" w:hAnsi="Avenir Next Medium" w:cs="Helvetica"/>
          <w:color w:val="000000" w:themeColor="text1"/>
          <w:lang w:eastAsia="en-US"/>
        </w:rPr>
        <w:t>Good judgement</w:t>
      </w:r>
    </w:p>
    <w:p w14:paraId="137F6039" w14:textId="5E58703B"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3A19A5">
        <w:rPr>
          <w:i/>
          <w:iCs/>
          <w:sz w:val="22"/>
          <w:szCs w:val="22"/>
        </w:rPr>
        <w:t xml:space="preserve">Psalm </w:t>
      </w:r>
      <w:r w:rsidR="00146DEE">
        <w:rPr>
          <w:i/>
          <w:iCs/>
          <w:sz w:val="22"/>
          <w:szCs w:val="22"/>
        </w:rPr>
        <w:t>119</w:t>
      </w:r>
      <w:r w:rsidR="00D2475B">
        <w:rPr>
          <w:i/>
          <w:iCs/>
          <w:sz w:val="22"/>
          <w:szCs w:val="22"/>
        </w:rPr>
        <w:t>:65-71</w:t>
      </w:r>
      <w:r w:rsidR="00146DEE">
        <w:rPr>
          <w:i/>
          <w:iCs/>
          <w:sz w:val="22"/>
          <w:szCs w:val="22"/>
        </w:rPr>
        <w:t xml:space="preserve">; James 1: </w:t>
      </w:r>
      <w:r w:rsidR="00D2475B">
        <w:rPr>
          <w:i/>
          <w:iCs/>
          <w:sz w:val="22"/>
          <w:szCs w:val="22"/>
        </w:rPr>
        <w:t>2-5; 1 Samuel 13:5-13</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CA44479" w14:textId="55CF5ADA" w:rsidR="00545512" w:rsidRPr="0089229F" w:rsidRDefault="00D2475B" w:rsidP="0089229F">
      <w:pPr>
        <w:pStyle w:val="NormalWeb"/>
        <w:shd w:val="clear" w:color="auto" w:fill="FFFFFF"/>
        <w:rPr>
          <w:rFonts w:ascii="Avenir Next" w:hAnsi="Avenir Next"/>
          <w:b/>
          <w:bCs/>
        </w:rPr>
      </w:pPr>
      <w:r>
        <w:rPr>
          <w:rFonts w:ascii="Avenir Next" w:hAnsi="Avenir Next"/>
          <w:sz w:val="22"/>
          <w:szCs w:val="22"/>
        </w:rPr>
        <w:t xml:space="preserve">We desperately need good (godly) judgement in the world of today. We are daily bombarded with half-truths and outright lies from so many sources; including those who claim to be speaking for God. We are responsible for what we take on board and live by. Like the psalmist, let us continually humble ourselves and ask God for good judgement. It is good to note that God </w:t>
      </w:r>
      <w:proofErr w:type="gramStart"/>
      <w:r>
        <w:rPr>
          <w:rFonts w:ascii="Avenir Next" w:hAnsi="Avenir Next"/>
          <w:sz w:val="22"/>
          <w:szCs w:val="22"/>
        </w:rPr>
        <w:t>is able to</w:t>
      </w:r>
      <w:proofErr w:type="gramEnd"/>
      <w:r>
        <w:rPr>
          <w:rFonts w:ascii="Avenir Next" w:hAnsi="Avenir Next"/>
          <w:sz w:val="22"/>
          <w:szCs w:val="22"/>
        </w:rPr>
        <w:t xml:space="preserve"> use our difficulties and suffering to make us pay attention to His decrees.</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06485DE6" w:rsidR="00963CE0" w:rsidRPr="00D33D05" w:rsidRDefault="00D2475B" w:rsidP="0089229F">
      <w:pPr>
        <w:pStyle w:val="p1"/>
        <w:rPr>
          <w:sz w:val="24"/>
          <w:szCs w:val="24"/>
        </w:rPr>
      </w:pPr>
      <w:r>
        <w:rPr>
          <w:sz w:val="24"/>
          <w:szCs w:val="24"/>
        </w:rPr>
        <w:t xml:space="preserve">Share examples of how intentionally lining up with God’s revealed </w:t>
      </w:r>
      <w:proofErr w:type="gramStart"/>
      <w:r>
        <w:rPr>
          <w:sz w:val="24"/>
          <w:szCs w:val="24"/>
        </w:rPr>
        <w:t>will can</w:t>
      </w:r>
      <w:proofErr w:type="gramEnd"/>
      <w:r>
        <w:rPr>
          <w:sz w:val="24"/>
          <w:szCs w:val="24"/>
        </w:rPr>
        <w:t xml:space="preserve"> help someone to maintain good judgement in a confused and confusing world.</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46DEE"/>
    <w:rsid w:val="001C4A55"/>
    <w:rsid w:val="001E0B22"/>
    <w:rsid w:val="001E52EC"/>
    <w:rsid w:val="002C2E6E"/>
    <w:rsid w:val="00314085"/>
    <w:rsid w:val="003A19A5"/>
    <w:rsid w:val="003D50F7"/>
    <w:rsid w:val="004924BD"/>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2475B"/>
    <w:rsid w:val="00D33D05"/>
    <w:rsid w:val="00D46173"/>
    <w:rsid w:val="00D972DD"/>
    <w:rsid w:val="00DE5805"/>
    <w:rsid w:val="00E07B70"/>
    <w:rsid w:val="00E66D4C"/>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2025-06-23T12:26:00Z</dcterms:created>
  <dcterms:modified xsi:type="dcterms:W3CDTF">2025-06-23T12:26:00Z</dcterms:modified>
</cp:coreProperties>
</file>